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E1" w:rsidRDefault="00E247E1" w:rsidP="00E247E1">
      <w:pPr>
        <w:ind w:left="360"/>
        <w:jc w:val="center"/>
        <w:rPr>
          <w:sz w:val="28"/>
          <w:szCs w:val="28"/>
        </w:rPr>
      </w:pPr>
      <w:r w:rsidRPr="00D67D18">
        <w:rPr>
          <w:sz w:val="28"/>
          <w:szCs w:val="28"/>
        </w:rPr>
        <w:t xml:space="preserve">Вопросы к </w:t>
      </w:r>
      <w:r w:rsidR="00675907">
        <w:rPr>
          <w:sz w:val="28"/>
          <w:szCs w:val="28"/>
        </w:rPr>
        <w:t>зачету № 2</w:t>
      </w:r>
      <w:r w:rsidRPr="00D67D18">
        <w:rPr>
          <w:sz w:val="28"/>
          <w:szCs w:val="28"/>
        </w:rPr>
        <w:t xml:space="preserve"> по геометрии в 8 физико-математическом классе. </w:t>
      </w:r>
    </w:p>
    <w:p w:rsidR="00E247E1" w:rsidRPr="00D67D18" w:rsidRDefault="00E247E1" w:rsidP="00E247E1">
      <w:pPr>
        <w:ind w:left="360"/>
        <w:jc w:val="center"/>
        <w:rPr>
          <w:sz w:val="28"/>
          <w:szCs w:val="28"/>
        </w:rPr>
      </w:pPr>
    </w:p>
    <w:p w:rsidR="00E247E1" w:rsidRDefault="00675907" w:rsidP="00E247E1">
      <w:pPr>
        <w:ind w:left="360"/>
        <w:jc w:val="center"/>
      </w:pPr>
      <w:r>
        <w:t xml:space="preserve"> Нумерация пунктов учебника дана по старому учебнику. </w:t>
      </w:r>
    </w:p>
    <w:p w:rsidR="00675907" w:rsidRDefault="00675907" w:rsidP="00E247E1">
      <w:pPr>
        <w:ind w:left="360"/>
        <w:jc w:val="center"/>
      </w:pPr>
    </w:p>
    <w:p w:rsidR="00675907" w:rsidRDefault="00675907" w:rsidP="00E247E1">
      <w:pPr>
        <w:ind w:left="360"/>
        <w:jc w:val="center"/>
      </w:pPr>
    </w:p>
    <w:p w:rsidR="00E247E1" w:rsidRDefault="00E247E1" w:rsidP="00E247E1">
      <w:pPr>
        <w:numPr>
          <w:ilvl w:val="0"/>
          <w:numId w:val="1"/>
        </w:numPr>
      </w:pPr>
      <w:r>
        <w:t>Определение подобных треугольников. Отношение площадей и периметров подобных треугольн</w:t>
      </w:r>
      <w:r>
        <w:t>и</w:t>
      </w:r>
      <w:r>
        <w:t>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. 57, 58, </w:t>
      </w:r>
      <w:proofErr w:type="spellStart"/>
      <w:r>
        <w:t>з</w:t>
      </w:r>
      <w:proofErr w:type="spellEnd"/>
      <w:r>
        <w:t>. 547)</w:t>
      </w:r>
    </w:p>
    <w:p w:rsidR="00E247E1" w:rsidRDefault="00E247E1" w:rsidP="00E247E1">
      <w:pPr>
        <w:numPr>
          <w:ilvl w:val="0"/>
          <w:numId w:val="1"/>
        </w:numPr>
      </w:pPr>
      <w:r>
        <w:t>Свойство биссектрисы треугольника</w:t>
      </w:r>
      <w:proofErr w:type="gramStart"/>
      <w:r>
        <w:t>.(</w:t>
      </w:r>
      <w:proofErr w:type="gramEnd"/>
      <w:r>
        <w:t>з.535)</w:t>
      </w:r>
    </w:p>
    <w:p w:rsidR="00E247E1" w:rsidRDefault="00E247E1" w:rsidP="00E247E1">
      <w:pPr>
        <w:numPr>
          <w:ilvl w:val="0"/>
          <w:numId w:val="1"/>
        </w:numPr>
      </w:pPr>
      <w:r>
        <w:t>Признаки подобия треугольников</w:t>
      </w:r>
      <w:proofErr w:type="gramStart"/>
      <w:r>
        <w:t>.(</w:t>
      </w:r>
      <w:proofErr w:type="gramEnd"/>
      <w:r>
        <w:t>п.59, 60, 61)</w:t>
      </w:r>
    </w:p>
    <w:p w:rsidR="00E247E1" w:rsidRDefault="00E247E1" w:rsidP="00E247E1">
      <w:pPr>
        <w:numPr>
          <w:ilvl w:val="0"/>
          <w:numId w:val="1"/>
        </w:numPr>
      </w:pPr>
      <w:r>
        <w:t>Обобщенная теорема Фалеса</w:t>
      </w:r>
      <w:proofErr w:type="gramStart"/>
      <w:r>
        <w:t>.(</w:t>
      </w:r>
      <w:proofErr w:type="gramEnd"/>
      <w:r>
        <w:t>з.556)</w:t>
      </w:r>
    </w:p>
    <w:p w:rsidR="00E247E1" w:rsidRDefault="00E247E1" w:rsidP="00E247E1">
      <w:pPr>
        <w:numPr>
          <w:ilvl w:val="0"/>
          <w:numId w:val="1"/>
        </w:numPr>
      </w:pPr>
      <w:r>
        <w:t>Средняя линия треугольника и трапеции. Определения, свойства</w:t>
      </w:r>
      <w:proofErr w:type="gramStart"/>
      <w:r>
        <w:t>.(</w:t>
      </w:r>
      <w:proofErr w:type="gramEnd"/>
      <w:r>
        <w:t>п.62, з.569)</w:t>
      </w:r>
    </w:p>
    <w:p w:rsidR="00675907" w:rsidRDefault="00675907" w:rsidP="00E247E1">
      <w:pPr>
        <w:numPr>
          <w:ilvl w:val="0"/>
          <w:numId w:val="1"/>
        </w:numPr>
      </w:pPr>
      <w:r>
        <w:t>Теорема Вариньона</w:t>
      </w:r>
    </w:p>
    <w:p w:rsidR="00E247E1" w:rsidRDefault="00E247E1" w:rsidP="00E247E1">
      <w:pPr>
        <w:numPr>
          <w:ilvl w:val="0"/>
          <w:numId w:val="1"/>
        </w:numPr>
      </w:pPr>
      <w:r>
        <w:t>Свойство медиан треугольника</w:t>
      </w:r>
      <w:proofErr w:type="gramStart"/>
      <w:r>
        <w:t>.(</w:t>
      </w:r>
      <w:proofErr w:type="gramEnd"/>
      <w:r>
        <w:t>п. 62)</w:t>
      </w:r>
    </w:p>
    <w:p w:rsidR="00E247E1" w:rsidRDefault="00E247E1" w:rsidP="00E247E1">
      <w:pPr>
        <w:numPr>
          <w:ilvl w:val="0"/>
          <w:numId w:val="1"/>
        </w:numPr>
      </w:pPr>
      <w:r>
        <w:t>Пропорциональные отрезки в прямоугольном треугольнике</w:t>
      </w:r>
      <w:proofErr w:type="gramStart"/>
      <w:r>
        <w:t>.(</w:t>
      </w:r>
      <w:proofErr w:type="gramEnd"/>
      <w:r>
        <w:t>п.63)</w:t>
      </w:r>
    </w:p>
    <w:p w:rsidR="00E247E1" w:rsidRDefault="00E247E1" w:rsidP="00E247E1">
      <w:pPr>
        <w:numPr>
          <w:ilvl w:val="0"/>
          <w:numId w:val="1"/>
        </w:numPr>
      </w:pPr>
      <w:r>
        <w:t>Синус, косинус, тангенс, котангенс острого угла прямоугольного треугольника. Определение, о</w:t>
      </w:r>
      <w:r>
        <w:t>с</w:t>
      </w:r>
      <w:r>
        <w:t>новные свойства и тождества</w:t>
      </w:r>
      <w:proofErr w:type="gramStart"/>
      <w:r>
        <w:t>.(</w:t>
      </w:r>
      <w:proofErr w:type="gramEnd"/>
      <w:r>
        <w:t>п.66)</w:t>
      </w:r>
    </w:p>
    <w:p w:rsidR="00E247E1" w:rsidRDefault="00E247E1" w:rsidP="00E247E1">
      <w:pPr>
        <w:numPr>
          <w:ilvl w:val="0"/>
          <w:numId w:val="1"/>
        </w:numPr>
      </w:pPr>
      <w:r>
        <w:t>Значения синуса, косинуса, тангенса и котангенса углов 30</w:t>
      </w:r>
      <w:r w:rsidRPr="000C53FD">
        <w:rPr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5" o:title=""/>
          </v:shape>
          <o:OLEObject Type="Embed" ProgID="Equation.3" ShapeID="_x0000_i1025" DrawAspect="Content" ObjectID="_1490180528" r:id="rId6"/>
        </w:object>
      </w:r>
      <w:r>
        <w:t>, 45</w:t>
      </w:r>
      <w:r w:rsidRPr="000C53FD">
        <w:rPr>
          <w:position w:val="-4"/>
        </w:rPr>
        <w:object w:dxaOrig="139" w:dyaOrig="300">
          <v:shape id="_x0000_i1026" type="#_x0000_t75" style="width:6.75pt;height:15pt" o:ole="">
            <v:imagedata r:id="rId7" o:title=""/>
          </v:shape>
          <o:OLEObject Type="Embed" ProgID="Equation.3" ShapeID="_x0000_i1026" DrawAspect="Content" ObjectID="_1490180529" r:id="rId8"/>
        </w:object>
      </w:r>
      <w:r>
        <w:t>, 60</w:t>
      </w:r>
      <w:r w:rsidRPr="000C53FD">
        <w:rPr>
          <w:position w:val="-4"/>
        </w:rPr>
        <w:object w:dxaOrig="139" w:dyaOrig="300">
          <v:shape id="_x0000_i1027" type="#_x0000_t75" style="width:6.75pt;height:15pt" o:ole="">
            <v:imagedata r:id="rId7" o:title=""/>
          </v:shape>
          <o:OLEObject Type="Embed" ProgID="Equation.3" ShapeID="_x0000_i1027" DrawAspect="Content" ObjectID="_1490180530" r:id="rId9"/>
        </w:object>
      </w:r>
      <w:r>
        <w:t>.(п.67)</w:t>
      </w:r>
    </w:p>
    <w:p w:rsidR="00675907" w:rsidRDefault="00675907" w:rsidP="00675907">
      <w:pPr>
        <w:numPr>
          <w:ilvl w:val="0"/>
          <w:numId w:val="1"/>
        </w:numPr>
      </w:pPr>
      <w:r>
        <w:t>Взаимное расположение прямой и окружности</w:t>
      </w:r>
      <w:proofErr w:type="gramStart"/>
      <w:r>
        <w:t>.(</w:t>
      </w:r>
      <w:proofErr w:type="gramEnd"/>
      <w:r>
        <w:t>п.68)</w:t>
      </w:r>
    </w:p>
    <w:p w:rsidR="00675907" w:rsidRDefault="00675907" w:rsidP="00675907">
      <w:pPr>
        <w:numPr>
          <w:ilvl w:val="0"/>
          <w:numId w:val="1"/>
        </w:numPr>
      </w:pPr>
      <w:r>
        <w:t>Касательная к окружности. Определение, свойства касательных</w:t>
      </w:r>
      <w:proofErr w:type="gramStart"/>
      <w:r>
        <w:t>.(</w:t>
      </w:r>
      <w:proofErr w:type="gramEnd"/>
      <w:r>
        <w:t>п.69)</w:t>
      </w:r>
    </w:p>
    <w:p w:rsidR="00675907" w:rsidRDefault="00675907" w:rsidP="00675907">
      <w:pPr>
        <w:numPr>
          <w:ilvl w:val="0"/>
          <w:numId w:val="1"/>
        </w:numPr>
      </w:pPr>
      <w:r>
        <w:t>Градусная мера дуги окружности. Центральный угол</w:t>
      </w:r>
      <w:proofErr w:type="gramStart"/>
      <w:r>
        <w:t>.(</w:t>
      </w:r>
      <w:proofErr w:type="gramEnd"/>
      <w:r>
        <w:t>п.70)</w:t>
      </w:r>
    </w:p>
    <w:p w:rsidR="00675907" w:rsidRDefault="00675907" w:rsidP="00675907">
      <w:pPr>
        <w:numPr>
          <w:ilvl w:val="0"/>
          <w:numId w:val="1"/>
        </w:numPr>
      </w:pPr>
      <w:r>
        <w:t>Вписанный угол. Теорема о вписанном угле. Следствия из теоремы</w:t>
      </w:r>
      <w:proofErr w:type="gramStart"/>
      <w:r>
        <w:t>.(</w:t>
      </w:r>
      <w:proofErr w:type="gramEnd"/>
      <w:r>
        <w:t>п.71, кроме теоремы о хордах)</w:t>
      </w:r>
    </w:p>
    <w:p w:rsidR="00675907" w:rsidRDefault="00675907" w:rsidP="00675907">
      <w:pPr>
        <w:numPr>
          <w:ilvl w:val="0"/>
          <w:numId w:val="1"/>
        </w:numPr>
      </w:pPr>
      <w:r>
        <w:t>Свойство пересекающихся хорд окружности</w:t>
      </w:r>
      <w:proofErr w:type="gramStart"/>
      <w:r>
        <w:t>.(</w:t>
      </w:r>
      <w:proofErr w:type="gramEnd"/>
      <w:r>
        <w:t>п. 71, теорема о хордах)</w:t>
      </w:r>
    </w:p>
    <w:p w:rsidR="00675907" w:rsidRDefault="00675907" w:rsidP="00675907">
      <w:pPr>
        <w:numPr>
          <w:ilvl w:val="0"/>
          <w:numId w:val="1"/>
        </w:numPr>
      </w:pPr>
      <w:r>
        <w:t>Угол между секущими (</w:t>
      </w:r>
      <w:proofErr w:type="spellStart"/>
      <w:r>
        <w:t>з</w:t>
      </w:r>
      <w:proofErr w:type="spellEnd"/>
      <w:r>
        <w:t>. 661 и обобщение этой задачи), угол между касательной и хордой (з.664), угол между пересекающимися хо</w:t>
      </w:r>
      <w:r>
        <w:t>р</w:t>
      </w:r>
      <w:r>
        <w:t>дами (</w:t>
      </w:r>
      <w:proofErr w:type="spellStart"/>
      <w:r>
        <w:t>з</w:t>
      </w:r>
      <w:proofErr w:type="spellEnd"/>
      <w:r>
        <w:t>. 662 и обобщение).</w:t>
      </w:r>
    </w:p>
    <w:p w:rsidR="00675907" w:rsidRDefault="00675907" w:rsidP="00675907">
      <w:pPr>
        <w:ind w:left="720"/>
      </w:pPr>
    </w:p>
    <w:p w:rsidR="00E247E1" w:rsidRDefault="00E247E1" w:rsidP="00E247E1"/>
    <w:sectPr w:rsidR="00E2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6415"/>
    <w:multiLevelType w:val="hybridMultilevel"/>
    <w:tmpl w:val="7DAC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7E1"/>
    <w:rsid w:val="00675907"/>
    <w:rsid w:val="00A95730"/>
    <w:rsid w:val="00E2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E1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Ира</cp:lastModifiedBy>
  <cp:revision>3</cp:revision>
  <dcterms:created xsi:type="dcterms:W3CDTF">2015-04-10T11:09:00Z</dcterms:created>
  <dcterms:modified xsi:type="dcterms:W3CDTF">2015-04-10T11:16:00Z</dcterms:modified>
</cp:coreProperties>
</file>